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1D" w:rsidRDefault="00FC151D" w:rsidP="00FC151D">
      <w:pPr>
        <w:jc w:val="both"/>
        <w:rPr>
          <w:b/>
          <w:sz w:val="28"/>
          <w:szCs w:val="28"/>
        </w:rPr>
      </w:pPr>
      <w:bookmarkStart w:id="0" w:name="_GoBack"/>
      <w:bookmarkEnd w:id="0"/>
    </w:p>
    <w:p w:rsidR="00FC151D" w:rsidRDefault="00FC151D" w:rsidP="00FC151D">
      <w:pPr>
        <w:jc w:val="both"/>
        <w:rPr>
          <w:b/>
          <w:sz w:val="28"/>
          <w:szCs w:val="28"/>
        </w:rPr>
      </w:pPr>
    </w:p>
    <w:p w:rsidR="00FC151D" w:rsidRPr="00DD5DEE" w:rsidRDefault="00FC151D" w:rsidP="00FC151D">
      <w:pPr>
        <w:jc w:val="both"/>
        <w:rPr>
          <w:b/>
          <w:sz w:val="28"/>
          <w:szCs w:val="28"/>
          <w:lang w:val="el-GR"/>
        </w:rPr>
      </w:pPr>
      <w:r w:rsidRPr="00DD5DEE">
        <w:rPr>
          <w:b/>
          <w:sz w:val="28"/>
          <w:szCs w:val="28"/>
          <w:lang w:val="el-GR"/>
        </w:rPr>
        <w:t>Αγροτικός μηχανολογικός εξοπλισμός: Αναμένονται στην Agrilevante πολλές ελληνικές επιχειρήσεις</w:t>
      </w:r>
    </w:p>
    <w:p w:rsidR="00FC151D" w:rsidRPr="00DD5DEE" w:rsidRDefault="00FC151D" w:rsidP="00FC151D">
      <w:pPr>
        <w:jc w:val="both"/>
        <w:rPr>
          <w:b/>
          <w:i/>
          <w:lang w:val="el-GR"/>
        </w:rPr>
      </w:pPr>
      <w:r w:rsidRPr="00DD5DEE">
        <w:rPr>
          <w:b/>
          <w:i/>
          <w:lang w:val="el-GR"/>
        </w:rPr>
        <w:t xml:space="preserve">Παρουσιάστηκε στην Αθήνα η έκδοση 2017, της έκθεσης γεωργικών μηχανημάτων Agrilevante που διοργανώνεται από την FederUnacoma και θα διεξαχθεί στο Μπάρι στις 12 – 15 του επόμενου Οκτώβρη. Αναμένεται αύξηση των Ελλήνων επιχειρηματιών που επιλέγουν τις ιταλικές εκθέσεις- εκτός από αυτή του Μπάρι και </w:t>
      </w:r>
      <w:r>
        <w:rPr>
          <w:b/>
          <w:i/>
          <w:lang w:val="el-GR"/>
        </w:rPr>
        <w:t>την</w:t>
      </w:r>
      <w:r w:rsidRPr="00DD5DEE">
        <w:rPr>
          <w:b/>
          <w:i/>
          <w:lang w:val="el-GR"/>
        </w:rPr>
        <w:t xml:space="preserve"> ΕΙΜΑ International που θα πραγματοποιηθεί στην Μπολόνια τα ζυγά έτη, σε εναλλαγή με την Agrilevante – ώστε να ενημερωθούν για τις τεχνολογικές καινοτομίες </w:t>
      </w:r>
      <w:r>
        <w:rPr>
          <w:b/>
          <w:i/>
          <w:lang w:val="el-GR"/>
        </w:rPr>
        <w:t xml:space="preserve">που είναι </w:t>
      </w:r>
      <w:r w:rsidRPr="00DD5DEE">
        <w:rPr>
          <w:b/>
          <w:i/>
          <w:lang w:val="el-GR"/>
        </w:rPr>
        <w:t xml:space="preserve">ειδικά </w:t>
      </w:r>
      <w:r>
        <w:rPr>
          <w:b/>
          <w:i/>
          <w:lang w:val="el-GR"/>
        </w:rPr>
        <w:t>στοχευμένες</w:t>
      </w:r>
      <w:r w:rsidRPr="00DD5DEE">
        <w:rPr>
          <w:b/>
          <w:i/>
          <w:lang w:val="el-GR"/>
        </w:rPr>
        <w:t xml:space="preserve"> στις τυπικές αγροτικές καλλιέργειας της</w:t>
      </w:r>
      <w:r>
        <w:rPr>
          <w:b/>
          <w:i/>
          <w:lang w:val="el-GR"/>
        </w:rPr>
        <w:t xml:space="preserve"> ε</w:t>
      </w:r>
      <w:r w:rsidRPr="00DD5DEE">
        <w:rPr>
          <w:b/>
          <w:i/>
          <w:lang w:val="el-GR"/>
        </w:rPr>
        <w:t>λληνικής γεωργίας. Η FederUnacoma και η ICE Agency προσφέρουν στις ελληνικές επιχειρήσεις φιλοξενία στο Μπάρι, και ένα πακέτο υπηρεσιών που έχουν σχεδιαστεί ειδικά για συναντήσεις «business-to-business».</w:t>
      </w:r>
    </w:p>
    <w:p w:rsidR="00FC151D" w:rsidRPr="00DD5DEE" w:rsidRDefault="00FC151D" w:rsidP="00FC151D">
      <w:pPr>
        <w:jc w:val="both"/>
        <w:rPr>
          <w:lang w:val="el-GR"/>
        </w:rPr>
      </w:pPr>
      <w:r w:rsidRPr="00DD5DEE">
        <w:rPr>
          <w:lang w:val="el-GR"/>
        </w:rPr>
        <w:t xml:space="preserve">Ελλάδα και Ιταλία ενισχύουν τη συνεργασία </w:t>
      </w:r>
      <w:r>
        <w:rPr>
          <w:lang w:val="el-GR"/>
        </w:rPr>
        <w:t xml:space="preserve">τους </w:t>
      </w:r>
      <w:r w:rsidRPr="00DD5DEE">
        <w:rPr>
          <w:lang w:val="el-GR"/>
        </w:rPr>
        <w:t>στον τομέα του αγροτικού μηχανολογικού εξοπλισμού. Οι ιταλικές εξαγωγές γεωργικών ελκυστήρων και μηχανημάτων προς την Ελλάδα αυξήθηκαν από ένα σύνολο περίπου 27 εκατομμυρίων ευρώ το 2012</w:t>
      </w:r>
      <w:r>
        <w:rPr>
          <w:lang w:val="el-GR"/>
        </w:rPr>
        <w:t>, σε σχεδόν 5</w:t>
      </w:r>
      <w:r w:rsidRPr="00FC151D">
        <w:rPr>
          <w:lang w:val="el-GR"/>
        </w:rPr>
        <w:t>1</w:t>
      </w:r>
      <w:r w:rsidRPr="00DD5DEE">
        <w:rPr>
          <w:lang w:val="el-GR"/>
        </w:rPr>
        <w:t xml:space="preserve"> εκατομμύρια το 2016 (περίπου 880 ιταλικά τρακτέρ εξήχθησαν στη χώρα το περασμένο έτος), υποδεικνύοντας, ότι μετά την κρίση της ελληνικής οικονομίας, οι εμπορικές σχέσεις επανέρχονται με ταχείς ρυθμούς. Οι δυνατότητες της ελληνικής αγοράς είναι υψηλές, δεδομένου ότι ο συνολικός αριθμός των ελκυστήρων που απορροφάται από την εγχώρια αγορά εξακολουθεί να είναι σχετικά μικρός στην ευρωπαϊκή σκηνή.Τα στοιχεία που δημοσιεύθηκαν από την Επιτροπή Ευρωπαίων Κατασκευαστών CEMA δείχνουν μια εσωτερική αγορά η οποία το 2016 δεν υπερβαίνει συνολικά τα χίλια εγγεγραμμένα τρακτέρ (με το σαφώς μεγαλύτερο ποσοστό αυτών να είναι ιταλικής κατασκευής, με ιδιαίτερη αναφορά σε εκείνα που αφορούν τους αμπελώνες και οπωρώνες), με δέκα φορές μικρότερη δυναμική από αυτή, για παράδειγμα, στην Ισπανία (πάνω από 11.000 μονάδες το 2016) και σχεδόν είκοσι φορές μικρότερη από εκείνη της Ιταλίας (18.500 μονάδες το 2016). Τα στοιχεία αυτά - που αναδείχθηκαν </w:t>
      </w:r>
      <w:r>
        <w:rPr>
          <w:lang w:val="el-GR"/>
        </w:rPr>
        <w:t>κατά τη διάρκεια της Σ</w:t>
      </w:r>
      <w:r w:rsidRPr="00DD5DEE">
        <w:rPr>
          <w:lang w:val="el-GR"/>
        </w:rPr>
        <w:t>υνέντευξης Τύπου της ιταλικής ομοσπονδίας κατασκευαστών γεωργικών μηχανημάτων FederUnacoma, που πραγματοποιήθηκε σήμερα το πρωί στην Αθήνα, στο Έλληνο-Ιταλικό Επιμελητήριο Αθήνας- δείχνουν ότι, ακόμη και λαμβάνοντας υπόψη τις διαφορές των γεωργικών επιφανειών γης και των δομώνπου υπάρχουν ανάμεσα στην Ελλάδα και άλλες χώρες της Μεσογείου, υπάρχουν περιθώρια για μια σημαντική αύξηση της εκμηχάνισης.</w:t>
      </w:r>
      <w:r w:rsidRPr="00DD5DEE">
        <w:rPr>
          <w:lang w:val="el-GR"/>
        </w:rPr>
        <w:br/>
        <w:t>«</w:t>
      </w:r>
      <w:r w:rsidRPr="0003645C">
        <w:rPr>
          <w:lang w:val="el-GR"/>
        </w:rPr>
        <w:t>Η χρήση μηχανικών μέσων νέας γενιάς μπορεί να βελτιώσει σημαντικά την παραγωγικότητα των αροτραίων καλλιεργειών, αλλά και τις πιο εξειδικευμένες καλλιέργειες, όπως ακριβώς αυτές χαρακτηρίζουν την ελληνική γεωργία - είπε ο διευθυντής της FederUnacoma κος. Marco Acerbi κατά τη διάρκεια της συνέντευξης τύπου - αλλά πάνω απ 'όλα μπορεί να βελτιώσει την ποιότητα της παραγωγής και της οικολογική συμβατότητά της, έτσι να εδραιώσει περεταίρω και να καταστήσει άριστες παραγωγές όπως είναι οι ελληνικές</w:t>
      </w:r>
      <w:r w:rsidRPr="00DD5DEE">
        <w:rPr>
          <w:lang w:val="el-GR"/>
        </w:rPr>
        <w:t xml:space="preserve">». Οι τεχνολογίες αυτές είναι ιδιαιτέρως κατάλληλες για τις ελληνικές </w:t>
      </w:r>
      <w:r>
        <w:rPr>
          <w:lang w:val="el-GR"/>
        </w:rPr>
        <w:t>καλλιέργειες</w:t>
      </w:r>
      <w:r w:rsidRPr="00DD5DEE">
        <w:rPr>
          <w:lang w:val="el-GR"/>
        </w:rPr>
        <w:t xml:space="preserve"> - από τα τρακτέρ για αμπελώνες και οπωρώνες μέχρι τον εξοπλισμό για την καλλιέργεια της ελιάς, από τα μηχανήματα κατεργασίας του εδάφους μέχρι εκείνα για την φροντίδα των καλλιεργειών, από τα συστήματα και τις τεχνολογίες συλλογής και τα συστήματα άρδευσης, μέχρι την αυτοματοποίηση της αλυσίδας εφοδιασμού για την παραγωγή ενέργειας από βιομάζα - παράγονται σε μεγάλο βαθμό από την ιταλική βιομηχανία και θα είναι διαθέσιμα κατά τη διάρκεια των δύο μεγάλων </w:t>
      </w:r>
      <w:r w:rsidRPr="00DD5DEE">
        <w:rPr>
          <w:lang w:val="el-GR"/>
        </w:rPr>
        <w:lastRenderedPageBreak/>
        <w:t>διεθνών εκθέσεων γεωργικών μηχανημάτων που θα γίνουν στην Ιταλία και διοργανώνονται από την FederUnacoma: ΕΙΜΑ International στην Μπολόνια και Agrilevante στο Μπάρι.</w:t>
      </w:r>
    </w:p>
    <w:p w:rsidR="00FC151D" w:rsidRPr="00DD5DEE" w:rsidRDefault="00FC151D" w:rsidP="00FC151D">
      <w:pPr>
        <w:jc w:val="both"/>
        <w:rPr>
          <w:lang w:val="el-GR"/>
        </w:rPr>
      </w:pPr>
      <w:r w:rsidRPr="00DD5DEE">
        <w:rPr>
          <w:lang w:val="el-GR"/>
        </w:rPr>
        <w:t>«Η μεγάλη διετής έκθεση ΕΙΜΑ International, η οποία πραγματοποίησε</w:t>
      </w:r>
      <w:r>
        <w:rPr>
          <w:lang w:val="el-GR"/>
        </w:rPr>
        <w:t xml:space="preserve"> την</w:t>
      </w:r>
      <w:r w:rsidRPr="00DD5DEE">
        <w:rPr>
          <w:lang w:val="el-GR"/>
        </w:rPr>
        <w:t xml:space="preserve"> 42η επέτειό της τον περασμένο Νοεμβρίου στην Μπολόνια - εξήγησε ο κος. Marco Acerbi - έχει πλέον αναδειχθεί ως το δεύτερο πιο σημαντικό γεγονός παγκοσμίως, μετά την Agritechnica στο Ανόβερο, από άποψη προσέλευσης (285.000 επισκέπτες το 2016), και η πρώτη έκθεση όσον αφορά το εύρος των βασικών προϊόντων (1.900 βιομηχανίες παρουσιάζουν πάνω από 50.000 μοντέλα μηχανημάτων και εξοπλισμού) και τον διεθνή χαρακτήρα (συμμετοχές από 140 χώρες). «Η έκθεση Agrilevante, που διεξάγεται κατά τα έτη με μονό αριθμό, εναλλάξ με την έκθεση της Μπολόνιας η οποί</w:t>
      </w:r>
      <w:r>
        <w:rPr>
          <w:lang w:val="el-GR"/>
        </w:rPr>
        <w:t>α</w:t>
      </w:r>
      <w:r w:rsidRPr="00DD5DEE">
        <w:rPr>
          <w:lang w:val="el-GR"/>
        </w:rPr>
        <w:t xml:space="preserve"> θα πραγματοπ</w:t>
      </w:r>
      <w:r>
        <w:rPr>
          <w:lang w:val="el-GR"/>
        </w:rPr>
        <w:t>οιήσει την πέμπτη διετή</w:t>
      </w:r>
      <w:r w:rsidRPr="00DD5DEE">
        <w:rPr>
          <w:lang w:val="el-GR"/>
        </w:rPr>
        <w:t xml:space="preserve"> έκδοσής της από τις 12 έως τις 15 Οκτωβρίου - πρόσθεσε ο εκπρόσωπος </w:t>
      </w:r>
      <w:r>
        <w:rPr>
          <w:lang w:val="el-GR"/>
        </w:rPr>
        <w:t xml:space="preserve">της </w:t>
      </w:r>
      <w:r w:rsidRPr="00DD5DEE">
        <w:rPr>
          <w:lang w:val="el-GR"/>
        </w:rPr>
        <w:t>FederUnacoma - εδραίωσε την ηγετική της θέση ως ειδική εμπορική έκθεση για τη γεωργία στη Μεσόγειο κα</w:t>
      </w:r>
      <w:r>
        <w:rPr>
          <w:lang w:val="el-GR"/>
        </w:rPr>
        <w:t>ι μια</w:t>
      </w:r>
      <w:r w:rsidRPr="00DD5DEE">
        <w:rPr>
          <w:lang w:val="el-GR"/>
        </w:rPr>
        <w:t xml:space="preserve"> μεγάλη περιοχή που περιλαμβάνει </w:t>
      </w:r>
      <w:r>
        <w:rPr>
          <w:lang w:val="el-GR"/>
        </w:rPr>
        <w:t>τη</w:t>
      </w:r>
      <w:r w:rsidRPr="00DD5DEE">
        <w:rPr>
          <w:lang w:val="el-GR"/>
        </w:rPr>
        <w:t xml:space="preserve"> Μέση Ανατολή, τις Αραβικές χώρες και την Υποσαχάρια Αφρική, προσελκύοντας ένα κοινό άνω των 60.000</w:t>
      </w:r>
      <w:r>
        <w:rPr>
          <w:lang w:val="el-GR"/>
        </w:rPr>
        <w:t xml:space="preserve"> συμμετεχόντωντο</w:t>
      </w:r>
      <w:r w:rsidRPr="00DD5DEE">
        <w:rPr>
          <w:lang w:val="el-GR"/>
        </w:rPr>
        <w:t xml:space="preserve"> 2015». Η παρουσία μηχανημάτων που είναι κατάλληλα για την ελληνική γεωργία, στο ευρύ φάσμα των προϊόντων που εκτίθενται στην Μπολόνια και το Μπάρι, προσελκύει πολλούς ενδιαφερόμενους από την </w:t>
      </w:r>
      <w:r>
        <w:rPr>
          <w:lang w:val="el-GR"/>
        </w:rPr>
        <w:t>Ελλάδα</w:t>
      </w:r>
      <w:r w:rsidRPr="00DD5DEE">
        <w:rPr>
          <w:lang w:val="el-GR"/>
        </w:rPr>
        <w:t>: στην ΕΙΜΑ International το 2016 ήταν 2.069 οι ελληνικές επιχειρήσεις, και στην Agrilevante ήταν 326 το έτος 2015, στις οποίες θα  πρέπει να προστεθούν και οι ελληνικές επιχειρήσεις από επίσημες ξένες αντιπροσωπείες, που διοργανώθηκαν απ 'ευθείας από την FederUnacoma σε συνεργασία με την Ιταλική Υπηρεσία Εξωτερικού Εμπορίου (ICE).«Στην έκθεση Agrilevante αναμένουμε να αυξηθεί ο αριθμός των ελληνικών επιχειρηματιών - δήλωσε ο κος. Acerbi - προσφέροντάς τους όχι μόνο τη μετάβαση και φιλοξενία κ</w:t>
      </w:r>
      <w:r>
        <w:rPr>
          <w:lang w:val="el-GR"/>
        </w:rPr>
        <w:t>ατά τη διάρκεια των ημερών της έ</w:t>
      </w:r>
      <w:r w:rsidRPr="00DD5DEE">
        <w:rPr>
          <w:lang w:val="el-GR"/>
        </w:rPr>
        <w:t>κθεσης, καθώς και ξεναγήσεις, αλλά και μια ειδική και αποκλειστική ζώνη για  συνεδριάσεις“business-to-business” με ένα σύστημα παροχής υπηρεσιών διερμηνείας και βοήθειας στις επιχειρηματικές διαπραγματεύσεις, γιατί πιστεύουμε ότι δυνητικά είναι όλο και μεγαλύτερη η σημασία της ελληνικής αγοράς στην μεσογειακό σκηνικό».</w:t>
      </w:r>
    </w:p>
    <w:p w:rsidR="00604641" w:rsidRDefault="00604641" w:rsidP="003F3CAB"/>
    <w:p w:rsidR="00FC151D" w:rsidRPr="00B75E1C" w:rsidRDefault="00FC151D" w:rsidP="00FC151D">
      <w:pPr>
        <w:pStyle w:val="PreformattatoHTML"/>
        <w:rPr>
          <w:rFonts w:ascii="Times New Roman" w:hAnsi="Times New Roman" w:cs="Times New Roman"/>
          <w:b/>
          <w:sz w:val="24"/>
          <w:szCs w:val="24"/>
        </w:rPr>
      </w:pPr>
      <w:r w:rsidRPr="00B75E1C">
        <w:rPr>
          <w:rFonts w:ascii="Times New Roman" w:hAnsi="Times New Roman" w:cs="Times New Roman"/>
          <w:b/>
          <w:sz w:val="24"/>
          <w:szCs w:val="24"/>
          <w:lang w:val="el-GR"/>
        </w:rPr>
        <w:t>Αθήνα, 8 του Ιουνίου 2017</w:t>
      </w:r>
    </w:p>
    <w:p w:rsidR="00FC151D" w:rsidRPr="00FC151D" w:rsidRDefault="00FC151D" w:rsidP="003F3CAB"/>
    <w:sectPr w:rsidR="00FC151D" w:rsidRPr="00FC151D" w:rsidSect="003A21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851" w:bottom="284" w:left="311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24" w:rsidRDefault="00997624">
      <w:r>
        <w:separator/>
      </w:r>
    </w:p>
  </w:endnote>
  <w:endnote w:type="continuationSeparator" w:id="0">
    <w:p w:rsidR="00997624" w:rsidRDefault="0099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2F" w:rsidRDefault="004238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42381"/>
      <w:docPartObj>
        <w:docPartGallery w:val="Page Numbers (Bottom of Page)"/>
        <w:docPartUnique/>
      </w:docPartObj>
    </w:sdtPr>
    <w:sdtEndPr/>
    <w:sdtContent>
      <w:p w:rsidR="0042382F" w:rsidRDefault="00074079">
        <w:pPr>
          <w:pStyle w:val="Pidipagina"/>
          <w:jc w:val="center"/>
        </w:pPr>
        <w:r>
          <w:fldChar w:fldCharType="begin"/>
        </w:r>
        <w:r w:rsidR="0042382F">
          <w:instrText>PAGE   \* MERGEFORMAT</w:instrText>
        </w:r>
        <w:r>
          <w:fldChar w:fldCharType="separate"/>
        </w:r>
        <w:r w:rsidR="0018290B">
          <w:rPr>
            <w:noProof/>
          </w:rPr>
          <w:t>2</w:t>
        </w:r>
        <w:r>
          <w:fldChar w:fldCharType="end"/>
        </w:r>
      </w:p>
    </w:sdtContent>
  </w:sdt>
  <w:p w:rsidR="00B14BE0" w:rsidRDefault="00B14BE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2F" w:rsidRDefault="004238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24" w:rsidRDefault="00997624">
      <w:r>
        <w:separator/>
      </w:r>
    </w:p>
  </w:footnote>
  <w:footnote w:type="continuationSeparator" w:id="0">
    <w:p w:rsidR="00997624" w:rsidRDefault="0099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2F" w:rsidRDefault="0042382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2F" w:rsidRDefault="0042382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41" w:rsidRDefault="00A65336">
    <w:pPr>
      <w:pStyle w:val="Intestazione"/>
      <w:jc w:val="right"/>
    </w:pPr>
    <w:r>
      <w:rPr>
        <w:noProof/>
      </w:rPr>
      <w:drawing>
        <wp:anchor distT="0" distB="0" distL="114300" distR="114300" simplePos="0" relativeHeight="251658752" behindDoc="1" locked="0" layoutInCell="1" allowOverlap="1">
          <wp:simplePos x="0" y="0"/>
          <wp:positionH relativeFrom="column">
            <wp:posOffset>-2026285</wp:posOffset>
          </wp:positionH>
          <wp:positionV relativeFrom="paragraph">
            <wp:posOffset>-388620</wp:posOffset>
          </wp:positionV>
          <wp:extent cx="7601585" cy="10744200"/>
          <wp:effectExtent l="19050" t="0" r="0" b="0"/>
          <wp:wrapNone/>
          <wp:docPr id="30" name="Immagine 30" descr="CI Federunacoma Surl AG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 Federunacoma Surl AGRIL"/>
                  <pic:cNvPicPr>
                    <a:picLocks noChangeAspect="1" noChangeArrowheads="1"/>
                  </pic:cNvPicPr>
                </pic:nvPicPr>
                <pic:blipFill>
                  <a:blip r:embed="rId1"/>
                  <a:srcRect/>
                  <a:stretch>
                    <a:fillRect/>
                  </a:stretch>
                </pic:blipFill>
                <pic:spPr bwMode="auto">
                  <a:xfrm>
                    <a:off x="0" y="0"/>
                    <a:ext cx="7601585" cy="1074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2A9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C5C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DA850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3741E2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CCD54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5300700"/>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459406C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o:colormru v:ext="edit" colors="#009a8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A7"/>
    <w:rsid w:val="000625F8"/>
    <w:rsid w:val="00074079"/>
    <w:rsid w:val="001157E7"/>
    <w:rsid w:val="00131680"/>
    <w:rsid w:val="0018290B"/>
    <w:rsid w:val="001D3A3D"/>
    <w:rsid w:val="00201BF7"/>
    <w:rsid w:val="00206A25"/>
    <w:rsid w:val="00211418"/>
    <w:rsid w:val="0028480D"/>
    <w:rsid w:val="002A6083"/>
    <w:rsid w:val="0036282B"/>
    <w:rsid w:val="003A2106"/>
    <w:rsid w:val="003F3CAB"/>
    <w:rsid w:val="0040339F"/>
    <w:rsid w:val="0042113E"/>
    <w:rsid w:val="0042382F"/>
    <w:rsid w:val="004C219C"/>
    <w:rsid w:val="00531DD2"/>
    <w:rsid w:val="00537EC4"/>
    <w:rsid w:val="00604641"/>
    <w:rsid w:val="0067754D"/>
    <w:rsid w:val="007A33A7"/>
    <w:rsid w:val="008153E6"/>
    <w:rsid w:val="00822C18"/>
    <w:rsid w:val="008D375C"/>
    <w:rsid w:val="009326D2"/>
    <w:rsid w:val="00997624"/>
    <w:rsid w:val="009A4B75"/>
    <w:rsid w:val="009B3E14"/>
    <w:rsid w:val="009E210D"/>
    <w:rsid w:val="00A65336"/>
    <w:rsid w:val="00AF48F6"/>
    <w:rsid w:val="00B14BE0"/>
    <w:rsid w:val="00B63BB3"/>
    <w:rsid w:val="00B95893"/>
    <w:rsid w:val="00BD2E6F"/>
    <w:rsid w:val="00C1182F"/>
    <w:rsid w:val="00C416D1"/>
    <w:rsid w:val="00D6265A"/>
    <w:rsid w:val="00DD4DD1"/>
    <w:rsid w:val="00E00BA7"/>
    <w:rsid w:val="00E10E1C"/>
    <w:rsid w:val="00E20134"/>
    <w:rsid w:val="00E56406"/>
    <w:rsid w:val="00F33BF1"/>
    <w:rsid w:val="00FA4C71"/>
    <w:rsid w:val="00FB6363"/>
    <w:rsid w:val="00FC15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a8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Corpotesto">
    <w:name w:val="Body Text"/>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 w:type="paragraph" w:customStyle="1" w:styleId="Normale1">
    <w:name w:val="Normale1"/>
    <w:rsid w:val="00B14BE0"/>
    <w:rPr>
      <w:rFonts w:ascii="Liberation Serif" w:eastAsia="Liberation Serif" w:hAnsi="Liberation Serif" w:cs="Liberation Serif"/>
      <w:color w:val="000000"/>
      <w:sz w:val="24"/>
      <w:szCs w:val="24"/>
    </w:rPr>
  </w:style>
  <w:style w:type="character" w:customStyle="1" w:styleId="PidipaginaCarattere">
    <w:name w:val="Piè di pagina Carattere"/>
    <w:basedOn w:val="Carpredefinitoparagrafo"/>
    <w:link w:val="Pidipagina"/>
    <w:uiPriority w:val="99"/>
    <w:rsid w:val="00B14BE0"/>
    <w:rPr>
      <w:sz w:val="24"/>
      <w:szCs w:val="24"/>
    </w:rPr>
  </w:style>
  <w:style w:type="paragraph" w:styleId="PreformattatoHTML">
    <w:name w:val="HTML Preformatted"/>
    <w:basedOn w:val="Normale"/>
    <w:link w:val="PreformattatoHTMLCarattere"/>
    <w:uiPriority w:val="99"/>
    <w:unhideWhenUsed/>
    <w:rsid w:val="00FC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C151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Corpotesto">
    <w:name w:val="Body Text"/>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 w:type="paragraph" w:customStyle="1" w:styleId="Normale1">
    <w:name w:val="Normale1"/>
    <w:rsid w:val="00B14BE0"/>
    <w:rPr>
      <w:rFonts w:ascii="Liberation Serif" w:eastAsia="Liberation Serif" w:hAnsi="Liberation Serif" w:cs="Liberation Serif"/>
      <w:color w:val="000000"/>
      <w:sz w:val="24"/>
      <w:szCs w:val="24"/>
    </w:rPr>
  </w:style>
  <w:style w:type="character" w:customStyle="1" w:styleId="PidipaginaCarattere">
    <w:name w:val="Piè di pagina Carattere"/>
    <w:basedOn w:val="Carpredefinitoparagrafo"/>
    <w:link w:val="Pidipagina"/>
    <w:uiPriority w:val="99"/>
    <w:rsid w:val="00B14BE0"/>
    <w:rPr>
      <w:sz w:val="24"/>
      <w:szCs w:val="24"/>
    </w:rPr>
  </w:style>
  <w:style w:type="paragraph" w:styleId="PreformattatoHTML">
    <w:name w:val="HTML Preformatted"/>
    <w:basedOn w:val="Normale"/>
    <w:link w:val="PreformattatoHTMLCarattere"/>
    <w:uiPriority w:val="99"/>
    <w:unhideWhenUsed/>
    <w:rsid w:val="00FC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C151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grilevante\CS%2016%20febbraio%202017\Comunicato%20stampa%20Agrilevante%20Innovazioni%20mirate%20la%20strategia%20di%20Agrilevante%2016%20febbraio%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 Agrilevante Innovazioni mirate la strategia di Agrilevante 16 febbraio 2017</Template>
  <TotalTime>0</TotalTime>
  <Pages>2</Pages>
  <Words>851</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2017-01-30T16:15:00Z</cp:lastPrinted>
  <dcterms:created xsi:type="dcterms:W3CDTF">2017-06-16T12:07:00Z</dcterms:created>
  <dcterms:modified xsi:type="dcterms:W3CDTF">2017-06-16T12:07:00Z</dcterms:modified>
</cp:coreProperties>
</file>